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350" w:rsidRDefault="00974350" w:rsidP="00974350">
      <w:pPr>
        <w:keepNext/>
        <w:jc w:val="center"/>
        <w:outlineLvl w:val="1"/>
        <w:rPr>
          <w:rFonts w:ascii="Academy" w:eastAsia="Calibri" w:hAnsi="Academy"/>
          <w:b/>
          <w:bCs/>
          <w:sz w:val="26"/>
          <w:szCs w:val="26"/>
        </w:rPr>
      </w:pPr>
      <w:bookmarkStart w:id="0" w:name="_GoBack"/>
      <w:bookmarkEnd w:id="0"/>
      <w:r>
        <w:rPr>
          <w:rFonts w:ascii="Academy" w:eastAsia="Calibri" w:hAnsi="Academy"/>
          <w:b/>
          <w:bCs/>
          <w:sz w:val="26"/>
          <w:szCs w:val="26"/>
        </w:rPr>
        <w:t xml:space="preserve">                              </w:t>
      </w:r>
    </w:p>
    <w:p w:rsidR="00974350" w:rsidRPr="00477967" w:rsidRDefault="00974350" w:rsidP="00974350">
      <w:pPr>
        <w:keepNext/>
        <w:jc w:val="center"/>
        <w:outlineLvl w:val="1"/>
        <w:rPr>
          <w:rFonts w:ascii="Academy" w:eastAsia="Calibri" w:hAnsi="Academy"/>
          <w:b/>
          <w:bCs/>
          <w:sz w:val="26"/>
          <w:szCs w:val="26"/>
        </w:rPr>
      </w:pPr>
      <w:r w:rsidRPr="00477967">
        <w:rPr>
          <w:rFonts w:ascii="Academy" w:eastAsia="Calibri" w:hAnsi="Academy"/>
          <w:b/>
          <w:bCs/>
          <w:sz w:val="26"/>
          <w:szCs w:val="26"/>
        </w:rPr>
        <w:t>АРХАНГЕЛЬСКАЯ ГОРОДСКАЯ ДУМА</w:t>
      </w:r>
    </w:p>
    <w:p w:rsidR="00974350" w:rsidRPr="00477967" w:rsidRDefault="00974350" w:rsidP="00974350">
      <w:pPr>
        <w:keepNext/>
        <w:jc w:val="center"/>
        <w:outlineLvl w:val="1"/>
        <w:rPr>
          <w:rFonts w:eastAsia="Calibri"/>
          <w:b/>
          <w:bCs/>
          <w:szCs w:val="24"/>
        </w:rPr>
      </w:pPr>
      <w:r>
        <w:rPr>
          <w:rFonts w:eastAsia="Calibri"/>
          <w:b/>
          <w:bCs/>
          <w:szCs w:val="24"/>
        </w:rPr>
        <w:t>Двадцать восьмая сессия</w:t>
      </w:r>
      <w:r w:rsidRPr="00477967">
        <w:rPr>
          <w:rFonts w:eastAsia="Calibri"/>
          <w:b/>
          <w:bCs/>
          <w:szCs w:val="24"/>
        </w:rPr>
        <w:t xml:space="preserve"> двадцать шестого созыва</w:t>
      </w:r>
    </w:p>
    <w:p w:rsidR="00974350" w:rsidRPr="00477967" w:rsidRDefault="00974350" w:rsidP="00974350">
      <w:pPr>
        <w:keepNext/>
        <w:outlineLvl w:val="1"/>
        <w:rPr>
          <w:rFonts w:ascii="Bookman Old Style" w:eastAsia="Calibri" w:hAnsi="Bookman Old Style"/>
          <w:bCs/>
          <w:sz w:val="36"/>
          <w:szCs w:val="24"/>
        </w:rPr>
      </w:pPr>
    </w:p>
    <w:p w:rsidR="00974350" w:rsidRPr="00477967" w:rsidRDefault="00974350" w:rsidP="00974350">
      <w:pPr>
        <w:keepNext/>
        <w:jc w:val="center"/>
        <w:outlineLvl w:val="1"/>
        <w:rPr>
          <w:rFonts w:ascii="Bookman Old Style" w:eastAsia="Calibri" w:hAnsi="Bookman Old Style"/>
          <w:b/>
          <w:bCs/>
          <w:sz w:val="36"/>
          <w:szCs w:val="24"/>
        </w:rPr>
      </w:pPr>
    </w:p>
    <w:p w:rsidR="00974350" w:rsidRPr="00477967" w:rsidRDefault="00974350" w:rsidP="00974350">
      <w:pPr>
        <w:keepNext/>
        <w:jc w:val="center"/>
        <w:outlineLvl w:val="1"/>
        <w:rPr>
          <w:rFonts w:ascii="Bookman Old Style" w:eastAsia="Calibri" w:hAnsi="Bookman Old Style"/>
          <w:b/>
          <w:bCs/>
          <w:sz w:val="36"/>
          <w:szCs w:val="24"/>
        </w:rPr>
      </w:pPr>
      <w:r w:rsidRPr="00477967">
        <w:rPr>
          <w:rFonts w:ascii="Bookman Old Style" w:eastAsia="Calibri" w:hAnsi="Bookman Old Style"/>
          <w:b/>
          <w:bCs/>
          <w:sz w:val="36"/>
          <w:szCs w:val="24"/>
        </w:rPr>
        <w:t>Р Е Ш Е Н И Е</w:t>
      </w:r>
    </w:p>
    <w:p w:rsidR="00974350" w:rsidRDefault="00974350" w:rsidP="00974350">
      <w:pPr>
        <w:jc w:val="center"/>
        <w:rPr>
          <w:rFonts w:eastAsia="Calibri"/>
          <w:szCs w:val="28"/>
        </w:rPr>
      </w:pPr>
    </w:p>
    <w:p w:rsidR="00974350" w:rsidRPr="00477967" w:rsidRDefault="00974350" w:rsidP="00974350">
      <w:pPr>
        <w:jc w:val="center"/>
        <w:rPr>
          <w:rFonts w:eastAsia="Calibri"/>
          <w:szCs w:val="28"/>
        </w:rPr>
      </w:pPr>
      <w:r w:rsidRPr="00477967">
        <w:rPr>
          <w:rFonts w:eastAsia="Calibri"/>
          <w:szCs w:val="28"/>
        </w:rPr>
        <w:t>от                        №</w:t>
      </w:r>
    </w:p>
    <w:p w:rsidR="00974350" w:rsidRPr="00477967" w:rsidRDefault="00974350" w:rsidP="00974350">
      <w:pPr>
        <w:keepNext/>
        <w:jc w:val="center"/>
        <w:outlineLvl w:val="1"/>
        <w:rPr>
          <w:rFonts w:ascii="Bookman Old Style" w:eastAsia="Calibri" w:hAnsi="Bookman Old Style"/>
          <w:b/>
          <w:bCs/>
          <w:sz w:val="36"/>
          <w:szCs w:val="24"/>
        </w:rPr>
      </w:pPr>
    </w:p>
    <w:p w:rsidR="00974350" w:rsidRPr="00477967" w:rsidRDefault="00974350" w:rsidP="00974350">
      <w:pPr>
        <w:autoSpaceDE w:val="0"/>
        <w:autoSpaceDN w:val="0"/>
        <w:adjustRightInd w:val="0"/>
        <w:jc w:val="center"/>
        <w:rPr>
          <w:rFonts w:eastAsia="Calibri"/>
          <w:b/>
          <w:bCs/>
          <w:szCs w:val="24"/>
        </w:rPr>
      </w:pPr>
      <w:r w:rsidRPr="00477967">
        <w:rPr>
          <w:rFonts w:eastAsia="Calibri"/>
          <w:b/>
          <w:bCs/>
          <w:szCs w:val="24"/>
        </w:rPr>
        <w:t xml:space="preserve">О внесении изменений и дополнений в Устав </w:t>
      </w:r>
      <w:r w:rsidRPr="00477967">
        <w:rPr>
          <w:rFonts w:eastAsia="Calibri"/>
          <w:b/>
          <w:bCs/>
          <w:szCs w:val="24"/>
        </w:rPr>
        <w:br/>
        <w:t>муниципального образования «Город Архангельск»</w:t>
      </w:r>
    </w:p>
    <w:p w:rsidR="00974350" w:rsidRPr="00477967" w:rsidRDefault="00974350" w:rsidP="00974350">
      <w:pPr>
        <w:autoSpaceDE w:val="0"/>
        <w:autoSpaceDN w:val="0"/>
        <w:adjustRightInd w:val="0"/>
        <w:rPr>
          <w:rFonts w:eastAsia="Calibri"/>
          <w:szCs w:val="24"/>
        </w:rPr>
      </w:pPr>
    </w:p>
    <w:p w:rsidR="00974350" w:rsidRPr="00477967" w:rsidRDefault="00974350" w:rsidP="00974350">
      <w:pPr>
        <w:autoSpaceDE w:val="0"/>
        <w:autoSpaceDN w:val="0"/>
        <w:adjustRightInd w:val="0"/>
        <w:rPr>
          <w:rFonts w:eastAsia="Calibri"/>
          <w:szCs w:val="24"/>
        </w:rPr>
      </w:pPr>
    </w:p>
    <w:p w:rsidR="00974350" w:rsidRDefault="00974350" w:rsidP="00974350">
      <w:pPr>
        <w:autoSpaceDE w:val="0"/>
        <w:autoSpaceDN w:val="0"/>
        <w:adjustRightInd w:val="0"/>
        <w:ind w:firstLine="709"/>
        <w:jc w:val="both"/>
        <w:rPr>
          <w:rFonts w:eastAsia="Calibri"/>
          <w:b/>
          <w:bCs/>
          <w:szCs w:val="28"/>
        </w:rPr>
      </w:pPr>
      <w:r w:rsidRPr="00477967">
        <w:rPr>
          <w:rFonts w:eastAsia="Calibri"/>
          <w:bCs/>
          <w:szCs w:val="28"/>
        </w:rPr>
        <w:t xml:space="preserve">В соответствии со статьей 44 Федерального закона от 06.10.2003                № 131-ФЗ «Об общих принципах организации местного самоуправления в Российской Федерации» (с изменениями и дополнениями), Архангельская городская Дума </w:t>
      </w:r>
      <w:r>
        <w:rPr>
          <w:rFonts w:eastAsia="Calibri"/>
          <w:bCs/>
          <w:szCs w:val="28"/>
        </w:rPr>
        <w:t xml:space="preserve">   </w:t>
      </w:r>
      <w:r w:rsidRPr="00477967">
        <w:rPr>
          <w:rFonts w:eastAsia="Calibri"/>
          <w:b/>
          <w:bCs/>
          <w:szCs w:val="28"/>
        </w:rPr>
        <w:t>р е ш и л а:</w:t>
      </w:r>
    </w:p>
    <w:p w:rsidR="00974350" w:rsidRDefault="00974350" w:rsidP="00974350">
      <w:pPr>
        <w:ind w:firstLine="708"/>
        <w:jc w:val="both"/>
        <w:rPr>
          <w:rFonts w:eastAsia="Calibri"/>
          <w:szCs w:val="28"/>
        </w:rPr>
      </w:pPr>
    </w:p>
    <w:p w:rsidR="00974350" w:rsidRPr="00477967" w:rsidRDefault="00974350" w:rsidP="00974350">
      <w:pPr>
        <w:ind w:firstLine="708"/>
        <w:jc w:val="both"/>
        <w:rPr>
          <w:rFonts w:eastAsia="Calibri"/>
          <w:szCs w:val="28"/>
        </w:rPr>
      </w:pPr>
      <w:r>
        <w:rPr>
          <w:rFonts w:eastAsia="Calibri"/>
          <w:szCs w:val="28"/>
        </w:rPr>
        <w:t>1</w:t>
      </w:r>
      <w:r w:rsidRPr="00477967">
        <w:rPr>
          <w:rFonts w:eastAsia="Calibri"/>
          <w:szCs w:val="28"/>
        </w:rPr>
        <w:t>. Внести в Устав муниципального образования «Город Архангельск», принятый решением Архангельского городского Совета депутатов от 25.11.1997 № 117 (с изменениями и дополнениями), следующие изменения и дополнения:</w:t>
      </w:r>
    </w:p>
    <w:p w:rsidR="00974350" w:rsidRPr="00D11C44" w:rsidRDefault="00974350" w:rsidP="00974350">
      <w:pPr>
        <w:pStyle w:val="ConsPlusNormal"/>
        <w:ind w:firstLine="540"/>
        <w:jc w:val="both"/>
        <w:rPr>
          <w:bCs/>
        </w:rPr>
      </w:pPr>
      <w:r>
        <w:rPr>
          <w:rFonts w:eastAsia="Calibri"/>
          <w:lang w:eastAsia="ru-RU"/>
        </w:rPr>
        <w:t xml:space="preserve">1.1. </w:t>
      </w:r>
      <w:hyperlink r:id="rId7" w:history="1">
        <w:r>
          <w:rPr>
            <w:bCs/>
            <w:color w:val="0000FF"/>
          </w:rPr>
          <w:t>Пункт 23</w:t>
        </w:r>
        <w:r w:rsidRPr="00D11C44">
          <w:rPr>
            <w:bCs/>
            <w:color w:val="0000FF"/>
          </w:rPr>
          <w:t xml:space="preserve"> части 1 статьи </w:t>
        </w:r>
      </w:hyperlink>
      <w:r>
        <w:rPr>
          <w:bCs/>
        </w:rPr>
        <w:t>6</w:t>
      </w:r>
      <w:r w:rsidRPr="00D11C44">
        <w:rPr>
          <w:bCs/>
        </w:rPr>
        <w:t xml:space="preserve"> изложить в следующей редакции:</w:t>
      </w:r>
    </w:p>
    <w:p w:rsidR="00974350" w:rsidRPr="00D11C44" w:rsidRDefault="00974350" w:rsidP="00974350">
      <w:pPr>
        <w:autoSpaceDE w:val="0"/>
        <w:autoSpaceDN w:val="0"/>
        <w:adjustRightInd w:val="0"/>
        <w:ind w:firstLine="540"/>
        <w:jc w:val="both"/>
        <w:rPr>
          <w:bCs/>
          <w:szCs w:val="28"/>
        </w:rPr>
      </w:pPr>
      <w:r>
        <w:rPr>
          <w:bCs/>
          <w:szCs w:val="28"/>
        </w:rPr>
        <w:t>"23</w:t>
      </w:r>
      <w:r w:rsidRPr="00D11C44">
        <w:rPr>
          <w:bCs/>
          <w:szCs w:val="28"/>
        </w:rPr>
        <w:t>)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974350" w:rsidRDefault="00974350" w:rsidP="00974350">
      <w:pPr>
        <w:ind w:firstLine="708"/>
        <w:jc w:val="both"/>
        <w:rPr>
          <w:rFonts w:eastAsia="Calibri"/>
          <w:szCs w:val="28"/>
        </w:rPr>
      </w:pPr>
      <w:r>
        <w:rPr>
          <w:rFonts w:eastAsia="Calibri"/>
          <w:szCs w:val="28"/>
        </w:rPr>
        <w:t>1.2. В статье 25:</w:t>
      </w:r>
    </w:p>
    <w:p w:rsidR="00974350" w:rsidRDefault="00974350" w:rsidP="00974350">
      <w:pPr>
        <w:pStyle w:val="ConsPlusNormal"/>
        <w:ind w:firstLine="540"/>
        <w:jc w:val="both"/>
      </w:pPr>
      <w:r>
        <w:t xml:space="preserve">а) </w:t>
      </w:r>
      <w:hyperlink r:id="rId8" w:history="1">
        <w:r>
          <w:rPr>
            <w:color w:val="0000FF"/>
          </w:rPr>
          <w:t>пункт 1</w:t>
        </w:r>
      </w:hyperlink>
      <w:r>
        <w:t xml:space="preserve"> части 8 изложить в следующей редакции:</w:t>
      </w:r>
    </w:p>
    <w:p w:rsidR="00974350" w:rsidRDefault="00974350" w:rsidP="00974350">
      <w:pPr>
        <w:pStyle w:val="ConsPlusNormal"/>
        <w:ind w:firstLine="540"/>
        <w:jc w:val="both"/>
      </w:pPr>
      <w:r>
        <w:t xml:space="preserve">«1)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w:t>
      </w:r>
      <w:r w:rsidRPr="00764829">
        <w:t>совета муниципальных образований субъекта Российской Федерации, иных объединений муниципальных образований),</w:t>
      </w:r>
      <w:r>
        <w:t xml:space="preserve">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974350" w:rsidRDefault="00974350" w:rsidP="00974350">
      <w:pPr>
        <w:pStyle w:val="ConsPlusNormal"/>
        <w:ind w:firstLine="540"/>
        <w:jc w:val="both"/>
      </w:pPr>
      <w:r>
        <w:t>б) часть 8.1 изложить в следующей редакции:</w:t>
      </w:r>
    </w:p>
    <w:p w:rsidR="00974350" w:rsidRPr="00764829" w:rsidRDefault="00974350" w:rsidP="00974350">
      <w:pPr>
        <w:pStyle w:val="ConsPlusNormal"/>
        <w:ind w:firstLine="540"/>
        <w:jc w:val="both"/>
      </w:pPr>
      <w:r>
        <w:t xml:space="preserve">«8.1. Депутат должен соблюдать ограничения, запреты, исполнять обязанности, которые установлены Федеральным </w:t>
      </w:r>
      <w:hyperlink r:id="rId9" w:history="1">
        <w:r>
          <w:rPr>
            <w:color w:val="0000FF"/>
          </w:rPr>
          <w:t>законом</w:t>
        </w:r>
      </w:hyperlink>
      <w:r>
        <w:t xml:space="preserve"> "О противодействии коррупции" и другими федеральными законами. </w:t>
      </w:r>
      <w:r w:rsidRPr="00764829">
        <w:t xml:space="preserve">Полномочия депутата прекращаются досрочно в случае несоблюдения ограничений, запретов, </w:t>
      </w:r>
      <w:r w:rsidRPr="00764829">
        <w:lastRenderedPageBreak/>
        <w:t xml:space="preserve">неисполнения обязанностей, установленных Федеральным </w:t>
      </w:r>
      <w:hyperlink r:id="rId10" w:history="1">
        <w:r w:rsidRPr="00764829">
          <w:rPr>
            <w:color w:val="0000FF"/>
          </w:rPr>
          <w:t>законом</w:t>
        </w:r>
      </w:hyperlink>
      <w:r w:rsidRPr="00764829">
        <w:t xml:space="preserve"> "О противодействии коррупции", Федеральным </w:t>
      </w:r>
      <w:hyperlink r:id="rId11" w:history="1">
        <w:r w:rsidRPr="00764829">
          <w:rPr>
            <w:color w:val="0000FF"/>
          </w:rPr>
          <w:t>законом</w:t>
        </w:r>
      </w:hyperlink>
      <w:r w:rsidRPr="00764829">
        <w:t xml:space="preserve"> "О контроле за соответствием расходов лиц, замещающих государственные должности, и иных лиц их доходам", Федеральным </w:t>
      </w:r>
      <w:hyperlink r:id="rId12" w:history="1">
        <w:r w:rsidRPr="00764829">
          <w:rPr>
            <w:color w:val="0000FF"/>
          </w:rPr>
          <w:t>законом</w:t>
        </w:r>
      </w:hyperlink>
      <w:r w:rsidRPr="00764829">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74350" w:rsidRPr="00C81C1B" w:rsidRDefault="00974350" w:rsidP="00974350">
      <w:pPr>
        <w:pStyle w:val="ConsPlusNormal"/>
        <w:ind w:firstLine="540"/>
        <w:jc w:val="both"/>
      </w:pPr>
      <w:r>
        <w:t>в) часть 12.1 изложить в следующей редакции:</w:t>
      </w:r>
    </w:p>
    <w:p w:rsidR="00974350" w:rsidRDefault="00974350" w:rsidP="00974350">
      <w:pPr>
        <w:autoSpaceDE w:val="0"/>
        <w:autoSpaceDN w:val="0"/>
        <w:adjustRightInd w:val="0"/>
        <w:ind w:firstLine="540"/>
        <w:jc w:val="both"/>
        <w:rPr>
          <w:bCs/>
          <w:szCs w:val="28"/>
        </w:rPr>
      </w:pPr>
      <w:r>
        <w:rPr>
          <w:b/>
          <w:szCs w:val="28"/>
        </w:rPr>
        <w:t>«</w:t>
      </w:r>
      <w:r>
        <w:rPr>
          <w:bCs/>
          <w:szCs w:val="28"/>
        </w:rPr>
        <w:t xml:space="preserve">12.1. Полномочия депутата </w:t>
      </w:r>
      <w:r w:rsidRPr="00C81C1B">
        <w:rPr>
          <w:bCs/>
          <w:szCs w:val="28"/>
        </w:rPr>
        <w:t xml:space="preserve">прекращаются досрочно в случае несоблюдения ограничений, установленных Федеральным </w:t>
      </w:r>
      <w:hyperlink r:id="rId13" w:history="1">
        <w:r w:rsidRPr="00C81C1B">
          <w:rPr>
            <w:bCs/>
            <w:color w:val="0000FF"/>
            <w:szCs w:val="28"/>
          </w:rPr>
          <w:t>законом</w:t>
        </w:r>
      </w:hyperlink>
      <w:r w:rsidRPr="00C81C1B">
        <w:rPr>
          <w:bCs/>
          <w:szCs w:val="28"/>
        </w:rPr>
        <w:t xml:space="preserve"> "Об общих принципах организации местного самоуправления в Российской Федерации".</w:t>
      </w:r>
      <w:r>
        <w:rPr>
          <w:bCs/>
          <w:szCs w:val="28"/>
        </w:rPr>
        <w:t>».</w:t>
      </w:r>
    </w:p>
    <w:p w:rsidR="00974350" w:rsidRDefault="00974350" w:rsidP="00974350">
      <w:pPr>
        <w:autoSpaceDE w:val="0"/>
        <w:autoSpaceDN w:val="0"/>
        <w:adjustRightInd w:val="0"/>
        <w:ind w:firstLine="540"/>
        <w:jc w:val="both"/>
        <w:rPr>
          <w:bCs/>
          <w:szCs w:val="28"/>
        </w:rPr>
      </w:pPr>
      <w:r>
        <w:rPr>
          <w:bCs/>
          <w:szCs w:val="28"/>
        </w:rPr>
        <w:t>1.3. В статье 27:</w:t>
      </w:r>
    </w:p>
    <w:p w:rsidR="00974350" w:rsidRDefault="00974350" w:rsidP="00974350">
      <w:pPr>
        <w:autoSpaceDE w:val="0"/>
        <w:autoSpaceDN w:val="0"/>
        <w:adjustRightInd w:val="0"/>
        <w:ind w:firstLine="540"/>
        <w:jc w:val="both"/>
        <w:rPr>
          <w:bCs/>
          <w:szCs w:val="28"/>
        </w:rPr>
      </w:pPr>
      <w:r>
        <w:rPr>
          <w:bCs/>
          <w:szCs w:val="28"/>
        </w:rPr>
        <w:t>а) пункт 1 части 13 изложить в следующей редакции:</w:t>
      </w:r>
    </w:p>
    <w:p w:rsidR="00974350" w:rsidRDefault="00974350" w:rsidP="00974350">
      <w:pPr>
        <w:pStyle w:val="ConsPlusNormal"/>
        <w:ind w:firstLine="540"/>
        <w:jc w:val="both"/>
      </w:pPr>
      <w:r>
        <w:t xml:space="preserve">«1)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w:t>
      </w:r>
      <w:r w:rsidRPr="00764829">
        <w:t>совета муниципальных образований субъекта Российской Федерации, иных объединений муниципальных образований),</w:t>
      </w:r>
      <w:r>
        <w:t xml:space="preserve">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974350" w:rsidRDefault="00974350" w:rsidP="00974350">
      <w:pPr>
        <w:pStyle w:val="ConsPlusNormal"/>
        <w:ind w:firstLine="540"/>
        <w:jc w:val="both"/>
      </w:pPr>
      <w:r>
        <w:t>б) часть 14 изложить в следующей редакции:</w:t>
      </w:r>
    </w:p>
    <w:p w:rsidR="00974350" w:rsidRPr="00764829" w:rsidRDefault="00974350" w:rsidP="00974350">
      <w:pPr>
        <w:pStyle w:val="ConsPlusNormal"/>
        <w:ind w:firstLine="540"/>
        <w:jc w:val="both"/>
      </w:pPr>
      <w:r>
        <w:t xml:space="preserve">«14. Глава МО "Город Архангельск" должен соблюдать ограничения, запреты, исполнять обязанности, которые установлены Федеральным </w:t>
      </w:r>
      <w:hyperlink r:id="rId14" w:history="1">
        <w:r>
          <w:rPr>
            <w:color w:val="0000FF"/>
          </w:rPr>
          <w:t>законом</w:t>
        </w:r>
      </w:hyperlink>
      <w:r>
        <w:t xml:space="preserve"> "О противодействии коррупции" и другими федеральными законами. </w:t>
      </w:r>
      <w:r w:rsidRPr="00764829">
        <w:t xml:space="preserve">Полномочия Главы МО "Город Архангельск" прекращаются досрочно в случае несоблюдения ограничений, запретов, неисполнения обязанностей, установленных Федеральным </w:t>
      </w:r>
      <w:hyperlink r:id="rId15" w:history="1">
        <w:r w:rsidRPr="00764829">
          <w:rPr>
            <w:color w:val="0000FF"/>
          </w:rPr>
          <w:t>законом</w:t>
        </w:r>
      </w:hyperlink>
      <w:r w:rsidRPr="00764829">
        <w:t xml:space="preserve"> "О противодействии коррупции", Федеральным </w:t>
      </w:r>
      <w:hyperlink r:id="rId16" w:history="1">
        <w:r w:rsidRPr="00764829">
          <w:rPr>
            <w:color w:val="0000FF"/>
          </w:rPr>
          <w:t>законом</w:t>
        </w:r>
      </w:hyperlink>
      <w:r w:rsidRPr="00764829">
        <w:t xml:space="preserve"> "О контроле за соответствием расходов лиц, замещающих государственные должности, и иных лиц их доходам", Федеральным </w:t>
      </w:r>
      <w:hyperlink r:id="rId17" w:history="1">
        <w:r w:rsidRPr="00764829">
          <w:rPr>
            <w:color w:val="0000FF"/>
          </w:rPr>
          <w:t>законом</w:t>
        </w:r>
      </w:hyperlink>
      <w:r w:rsidRPr="00764829">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74350" w:rsidRDefault="00974350" w:rsidP="00974350">
      <w:pPr>
        <w:pStyle w:val="ConsPlusNormal"/>
        <w:ind w:firstLine="540"/>
        <w:jc w:val="both"/>
        <w:rPr>
          <w:bCs/>
        </w:rPr>
      </w:pPr>
      <w:r>
        <w:t>1.4</w:t>
      </w:r>
      <w:r w:rsidRPr="00FB799C">
        <w:t>.</w:t>
      </w:r>
      <w:r>
        <w:t xml:space="preserve"> </w:t>
      </w:r>
      <w:r>
        <w:rPr>
          <w:bCs/>
        </w:rPr>
        <w:t>Часть 7 статьи 29 изложить в следующей редакции:</w:t>
      </w:r>
    </w:p>
    <w:p w:rsidR="00974350" w:rsidRDefault="00974350" w:rsidP="00974350">
      <w:pPr>
        <w:pStyle w:val="ConsPlusNormal"/>
        <w:ind w:firstLine="540"/>
        <w:jc w:val="both"/>
      </w:pPr>
      <w:r>
        <w:rPr>
          <w:bCs/>
        </w:rPr>
        <w:t>«</w:t>
      </w:r>
      <w:r>
        <w:t>7. В качестве совещательных органов при Администрации города (и ее органах) могут создаваться коллегии, комиссии, рабочие группы, общественные советы и иные вспомогательные органы.».</w:t>
      </w:r>
    </w:p>
    <w:p w:rsidR="00974350" w:rsidRDefault="00974350" w:rsidP="00974350">
      <w:pPr>
        <w:pStyle w:val="ConsPlusNormal"/>
        <w:ind w:firstLine="540"/>
        <w:jc w:val="both"/>
        <w:rPr>
          <w:bCs/>
        </w:rPr>
      </w:pPr>
      <w:r>
        <w:rPr>
          <w:bCs/>
        </w:rPr>
        <w:t>1.5.  В статье 30:</w:t>
      </w:r>
    </w:p>
    <w:p w:rsidR="00974350" w:rsidRDefault="00974350" w:rsidP="00974350">
      <w:pPr>
        <w:pStyle w:val="ConsPlusNormal"/>
        <w:ind w:firstLine="540"/>
        <w:jc w:val="both"/>
        <w:rPr>
          <w:bCs/>
        </w:rPr>
      </w:pPr>
      <w:r>
        <w:rPr>
          <w:bCs/>
        </w:rPr>
        <w:t>а) часть 2  изложить в следующей редакции:</w:t>
      </w:r>
    </w:p>
    <w:p w:rsidR="00974350" w:rsidRDefault="00974350" w:rsidP="00974350">
      <w:pPr>
        <w:autoSpaceDE w:val="0"/>
        <w:autoSpaceDN w:val="0"/>
        <w:adjustRightInd w:val="0"/>
        <w:ind w:firstLine="540"/>
        <w:jc w:val="both"/>
        <w:rPr>
          <w:bCs/>
          <w:szCs w:val="28"/>
        </w:rPr>
      </w:pPr>
      <w:r>
        <w:rPr>
          <w:bCs/>
          <w:szCs w:val="28"/>
        </w:rPr>
        <w:lastRenderedPageBreak/>
        <w:t>«</w:t>
      </w:r>
      <w:r w:rsidRPr="00BA4FF4">
        <w:rPr>
          <w:bCs/>
          <w:szCs w:val="28"/>
        </w:rPr>
        <w:t>2. Администрация города является уполномоченным орг</w:t>
      </w:r>
      <w:r>
        <w:rPr>
          <w:bCs/>
          <w:szCs w:val="28"/>
        </w:rPr>
        <w:t>аном местного самоуправления:</w:t>
      </w:r>
    </w:p>
    <w:p w:rsidR="00974350" w:rsidRDefault="00974350" w:rsidP="00974350">
      <w:pPr>
        <w:autoSpaceDE w:val="0"/>
        <w:autoSpaceDN w:val="0"/>
        <w:adjustRightInd w:val="0"/>
        <w:ind w:firstLine="540"/>
        <w:jc w:val="both"/>
        <w:rPr>
          <w:bCs/>
          <w:szCs w:val="28"/>
        </w:rPr>
      </w:pPr>
      <w:r>
        <w:rPr>
          <w:bCs/>
          <w:szCs w:val="28"/>
        </w:rPr>
        <w:t xml:space="preserve">на </w:t>
      </w:r>
      <w:r w:rsidRPr="00BA4FF4">
        <w:rPr>
          <w:bCs/>
          <w:szCs w:val="28"/>
        </w:rPr>
        <w:t>осуществление контроля в сфере закупок товаров, работ, услуг для</w:t>
      </w:r>
      <w:r>
        <w:rPr>
          <w:bCs/>
          <w:szCs w:val="28"/>
        </w:rPr>
        <w:t xml:space="preserve"> обеспечения муниципальных нужд;</w:t>
      </w:r>
    </w:p>
    <w:p w:rsidR="00974350" w:rsidRPr="00764829" w:rsidRDefault="00974350" w:rsidP="00974350">
      <w:pPr>
        <w:pStyle w:val="ConsPlusNormal"/>
        <w:ind w:firstLine="540"/>
        <w:jc w:val="both"/>
      </w:pPr>
      <w:r w:rsidRPr="00764829">
        <w:t>на осуществление функций по организации регулярных перевозок, возлагаемых Федеральным законом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на органы местного самоуправления;</w:t>
      </w:r>
    </w:p>
    <w:p w:rsidR="00974350" w:rsidRPr="00764829" w:rsidRDefault="00974350" w:rsidP="00974350">
      <w:pPr>
        <w:pStyle w:val="ConsPlusNormal"/>
        <w:ind w:firstLine="540"/>
        <w:jc w:val="both"/>
        <w:rPr>
          <w:bCs/>
        </w:rPr>
      </w:pPr>
      <w:r w:rsidRPr="00764829">
        <w:rPr>
          <w:bCs/>
        </w:rPr>
        <w:t>по проведению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МО "Город Архангельск", заключении муниципальной организацией МО "Город Архангельск", образующей социальную инфраструктуру для детей, договора аренды закрепленных за ней объектов собственности, а также о реорганизации или ликвидации муниципальных организаций МО "Город Архангельск", образующих социальную инфраструктуру для детей.»;</w:t>
      </w:r>
    </w:p>
    <w:p w:rsidR="00974350" w:rsidRDefault="00974350" w:rsidP="00974350">
      <w:pPr>
        <w:pStyle w:val="ConsPlusNormal"/>
        <w:ind w:firstLine="540"/>
        <w:jc w:val="both"/>
        <w:rPr>
          <w:bCs/>
        </w:rPr>
      </w:pPr>
      <w:r>
        <w:rPr>
          <w:bCs/>
        </w:rPr>
        <w:t xml:space="preserve">б) </w:t>
      </w:r>
      <w:r w:rsidRPr="004A43A2">
        <w:rPr>
          <w:bCs/>
        </w:rPr>
        <w:t xml:space="preserve"> </w:t>
      </w:r>
      <w:r>
        <w:rPr>
          <w:bCs/>
        </w:rPr>
        <w:t>часть 3 изложить в следующей редакции:</w:t>
      </w:r>
    </w:p>
    <w:p w:rsidR="00974350" w:rsidRDefault="00974350" w:rsidP="00974350">
      <w:pPr>
        <w:pStyle w:val="ConsPlusNormal"/>
        <w:ind w:firstLine="540"/>
        <w:jc w:val="both"/>
      </w:pPr>
      <w:r>
        <w:rPr>
          <w:bCs/>
        </w:rPr>
        <w:t xml:space="preserve">«3. </w:t>
      </w:r>
      <w:r>
        <w:t>Администрация города также осуществляет:</w:t>
      </w:r>
    </w:p>
    <w:p w:rsidR="00974350" w:rsidRDefault="00974350" w:rsidP="00974350">
      <w:pPr>
        <w:pStyle w:val="ConsPlusNormal"/>
        <w:ind w:firstLine="540"/>
        <w:jc w:val="both"/>
      </w:pPr>
      <w:r>
        <w:t>- иные полномочия по решению вопросов местного значения и полномочия для осуществления отдельных государственных полномочий, отнесенных к ведению органов местного самоуправления федеральными законами, областными законами;</w:t>
      </w:r>
    </w:p>
    <w:p w:rsidR="00974350" w:rsidRDefault="00974350" w:rsidP="00974350">
      <w:pPr>
        <w:pStyle w:val="ConsPlusNormal"/>
        <w:ind w:firstLine="540"/>
        <w:jc w:val="both"/>
      </w:pPr>
      <w:r>
        <w:t>- полномочия, определенные частью 3 статьи 6 настоящего Устава.</w:t>
      </w:r>
    </w:p>
    <w:p w:rsidR="00974350" w:rsidRDefault="00974350" w:rsidP="00974350">
      <w:pPr>
        <w:pStyle w:val="ConsPlusNormal"/>
        <w:ind w:firstLine="540"/>
        <w:jc w:val="both"/>
      </w:pPr>
      <w:r>
        <w:t xml:space="preserve"> </w:t>
      </w:r>
      <w:r>
        <w:tab/>
        <w:t>Администрация города осуществляет указанные в настоящей части полномочия, если федеральными законами, областными законами не установлено, что такие полномочия осуществляются представительным органом муниципального образования, Главой муниципального образования, или если это не определено решением городской Думы.»;</w:t>
      </w:r>
    </w:p>
    <w:p w:rsidR="00974350" w:rsidRDefault="00974350" w:rsidP="00974350">
      <w:pPr>
        <w:pStyle w:val="ConsPlusNormal"/>
        <w:ind w:firstLine="540"/>
        <w:jc w:val="both"/>
      </w:pPr>
      <w:r>
        <w:t>в) дополнить частью 4 следующего содержания:</w:t>
      </w:r>
    </w:p>
    <w:p w:rsidR="00974350" w:rsidRDefault="00974350" w:rsidP="00974350">
      <w:pPr>
        <w:pStyle w:val="ConsPlusNormal"/>
        <w:ind w:firstLine="540"/>
        <w:jc w:val="both"/>
      </w:pPr>
      <w:r>
        <w:t>«4. Администрация города вправе устанавливать за счет средств городского бюджета (за исключением финансовых средств, передаваемых городскому бюджету на осуществление целевых расходов) расходные обязательства МО «Город Архангельск» на осуществление государственными полномочий, не переданных органам местного самоуправления МО «Город Архангельск» федеральными законами, областными законами, если возможность осуществления таких расходов предусмотрена федеральными законами.</w:t>
      </w:r>
    </w:p>
    <w:p w:rsidR="00974350" w:rsidRDefault="00974350" w:rsidP="00974350">
      <w:pPr>
        <w:pStyle w:val="ConsPlusNormal"/>
        <w:ind w:firstLine="540"/>
        <w:jc w:val="both"/>
      </w:pPr>
      <w:r>
        <w:t>Администрация города вправе устанавливать за счет средств городского бюджета (за исключением финансовых средств, передаваемых городскому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74350" w:rsidRDefault="00974350" w:rsidP="00974350">
      <w:pPr>
        <w:pStyle w:val="ConsPlusNormal"/>
        <w:ind w:firstLine="540"/>
        <w:jc w:val="both"/>
        <w:rPr>
          <w:bCs/>
        </w:rPr>
      </w:pPr>
      <w:r>
        <w:rPr>
          <w:bCs/>
        </w:rPr>
        <w:lastRenderedPageBreak/>
        <w:t>1.6. Статью 32 дополнить частями 5, 6 следующего содержания:</w:t>
      </w:r>
    </w:p>
    <w:p w:rsidR="00974350" w:rsidRPr="00725AAE" w:rsidRDefault="00974350" w:rsidP="00974350">
      <w:pPr>
        <w:pStyle w:val="ConsPlusNormal"/>
        <w:ind w:firstLine="540"/>
        <w:jc w:val="both"/>
      </w:pPr>
      <w:r>
        <w:rPr>
          <w:bCs/>
        </w:rPr>
        <w:t xml:space="preserve">«5. </w:t>
      </w:r>
      <w:r>
        <w:t xml:space="preserve">Лицо, замещающее муниципальную должность в избирательной комиссии  должно соблюдать ограничения, запреты, исполнять обязанности, которые установлены Федеральным </w:t>
      </w:r>
      <w:hyperlink r:id="rId18" w:history="1">
        <w:r>
          <w:rPr>
            <w:color w:val="0000FF"/>
          </w:rPr>
          <w:t>законом</w:t>
        </w:r>
      </w:hyperlink>
      <w:r>
        <w:t xml:space="preserve"> "О противодействии коррупции" и другими федеральными законами. </w:t>
      </w:r>
      <w:r w:rsidRPr="00725AAE">
        <w:t xml:space="preserve">Полномочия лица, замещающего муниципальную должность в избирательной комиссии,  прекращаются досрочно в случае несоблюдения ограничений, запретов, неисполнения обязанностей, установленных Федеральным </w:t>
      </w:r>
      <w:hyperlink r:id="rId19" w:history="1">
        <w:r w:rsidRPr="00725AAE">
          <w:rPr>
            <w:color w:val="0000FF"/>
          </w:rPr>
          <w:t>законом</w:t>
        </w:r>
      </w:hyperlink>
      <w:r w:rsidRPr="00725AAE">
        <w:t xml:space="preserve"> "О противодействии коррупции", </w:t>
      </w:r>
      <w:r>
        <w:t xml:space="preserve"> </w:t>
      </w:r>
      <w:r w:rsidRPr="00725AAE">
        <w:t xml:space="preserve">Федеральным </w:t>
      </w:r>
      <w:hyperlink r:id="rId20" w:history="1">
        <w:r w:rsidRPr="00725AAE">
          <w:rPr>
            <w:color w:val="0000FF"/>
          </w:rPr>
          <w:t>законом</w:t>
        </w:r>
      </w:hyperlink>
      <w:r w:rsidRPr="00725AAE">
        <w:t xml:space="preserve"> "О контроле за соответствием расходов лиц, замещающих государственные должности, и иных лиц их доходам", </w:t>
      </w:r>
      <w:r>
        <w:t xml:space="preserve"> </w:t>
      </w:r>
      <w:r w:rsidRPr="00725AAE">
        <w:t xml:space="preserve">Федеральным </w:t>
      </w:r>
      <w:hyperlink r:id="rId21" w:history="1">
        <w:r w:rsidRPr="00725AAE">
          <w:rPr>
            <w:color w:val="0000FF"/>
          </w:rPr>
          <w:t>законом</w:t>
        </w:r>
      </w:hyperlink>
      <w:r w:rsidRPr="00725AAE">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p>
    <w:p w:rsidR="00974350" w:rsidRDefault="00974350" w:rsidP="00974350">
      <w:pPr>
        <w:pStyle w:val="ConsPlusNormal"/>
        <w:ind w:firstLine="540"/>
        <w:jc w:val="both"/>
        <w:rPr>
          <w:bCs/>
        </w:rPr>
      </w:pPr>
      <w:r w:rsidRPr="00D532FB">
        <w:t>6.</w:t>
      </w:r>
      <w:r>
        <w:rPr>
          <w:b/>
        </w:rPr>
        <w:t xml:space="preserve"> </w:t>
      </w:r>
      <w:r>
        <w:rPr>
          <w:bCs/>
        </w:rPr>
        <w:t>Полномочия</w:t>
      </w:r>
      <w:r w:rsidRPr="00D532FB">
        <w:rPr>
          <w:b/>
        </w:rPr>
        <w:t xml:space="preserve"> </w:t>
      </w:r>
      <w:r w:rsidRPr="00D532FB">
        <w:t>лица, замещающего муниципальную должность в избирательной комиссии</w:t>
      </w:r>
      <w:r>
        <w:rPr>
          <w:bCs/>
        </w:rPr>
        <w:t xml:space="preserve"> </w:t>
      </w:r>
      <w:r w:rsidRPr="00C81C1B">
        <w:rPr>
          <w:bCs/>
        </w:rPr>
        <w:t xml:space="preserve">прекращаются досрочно в случае несоблюдения ограничений, установленных Федеральным </w:t>
      </w:r>
      <w:hyperlink r:id="rId22" w:history="1">
        <w:r w:rsidRPr="00C81C1B">
          <w:rPr>
            <w:bCs/>
            <w:color w:val="0000FF"/>
          </w:rPr>
          <w:t>законом</w:t>
        </w:r>
      </w:hyperlink>
      <w:r w:rsidRPr="00C81C1B">
        <w:rPr>
          <w:bCs/>
        </w:rPr>
        <w:t xml:space="preserve"> "Об общих принципах организации местного самоуправления в Российской Федерации"</w:t>
      </w:r>
      <w:r>
        <w:rPr>
          <w:bCs/>
        </w:rPr>
        <w:t>.».</w:t>
      </w:r>
    </w:p>
    <w:p w:rsidR="00974350" w:rsidRPr="00075306" w:rsidRDefault="00974350" w:rsidP="00974350">
      <w:pPr>
        <w:pStyle w:val="ConsPlusNormal"/>
        <w:ind w:firstLine="708"/>
        <w:jc w:val="both"/>
      </w:pPr>
      <w:r>
        <w:t>1.7. В части 3 статьи 50 слова «затрат на их денежное содержание» заменить словами «расходов на оплату их труда».</w:t>
      </w:r>
    </w:p>
    <w:p w:rsidR="00974350" w:rsidRDefault="00974350" w:rsidP="00974350">
      <w:r>
        <w:tab/>
        <w:t>1.8.  Позицию 2) статьи 61 изложить в следующей редакции:</w:t>
      </w:r>
    </w:p>
    <w:p w:rsidR="00974350" w:rsidRDefault="00974350" w:rsidP="00974350">
      <w:pPr>
        <w:pStyle w:val="ConsPlusNormal"/>
        <w:ind w:firstLine="540"/>
        <w:jc w:val="both"/>
      </w:pPr>
      <w:r>
        <w:t xml:space="preserve">«2) совершения им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sidRPr="00764829">
        <w:t>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t>, если это установлено соответствующим судом, а Глава МО "Город Архангельск" не принял в пределах своих полномочий мер по исполнению решения суда.»</w:t>
      </w:r>
    </w:p>
    <w:p w:rsidR="00974350" w:rsidRDefault="00974350" w:rsidP="00974350">
      <w:pPr>
        <w:pStyle w:val="ConsPlusNormal"/>
        <w:ind w:firstLine="540"/>
        <w:jc w:val="both"/>
      </w:pPr>
      <w:r>
        <w:t>2. Настоящее решение вступает силу со дня его официального опубликования (обнародования) после государственной регистрации Управлением Министерства юстиции Российской Федерации по Архангельской области и Ненецкому автономному округу.</w:t>
      </w:r>
    </w:p>
    <w:p w:rsidR="00974350" w:rsidRDefault="00974350" w:rsidP="00974350">
      <w:pPr>
        <w:pStyle w:val="ConsPlusNormal"/>
        <w:ind w:firstLine="540"/>
        <w:jc w:val="both"/>
      </w:pPr>
      <w:r>
        <w:t xml:space="preserve">3. Направить настоящее решение для государственной регистрации в Управление Министерства юстиции Российской Федерации по Архангельской области и Ненецкому автономному округу в порядке, установленном Федеральным </w:t>
      </w:r>
      <w:hyperlink r:id="rId23" w:history="1">
        <w:r>
          <w:rPr>
            <w:color w:val="0000FF"/>
          </w:rPr>
          <w:t>законом</w:t>
        </w:r>
      </w:hyperlink>
      <w:r>
        <w:t xml:space="preserve"> от 21 июля 2005 года № 97-ФЗ "О государственной регистрации уставов муниципальных образований".</w:t>
      </w:r>
    </w:p>
    <w:p w:rsidR="00974350" w:rsidRDefault="00974350" w:rsidP="00974350">
      <w:pPr>
        <w:pStyle w:val="ConsPlusNormal"/>
        <w:ind w:firstLine="540"/>
        <w:jc w:val="both"/>
      </w:pPr>
      <w:r>
        <w:t xml:space="preserve">4. Опубликовать настоящее решение в газете "Архангельск - город воинской славы" после его регистрации Управлением Министерства юстиции </w:t>
      </w:r>
      <w:r>
        <w:lastRenderedPageBreak/>
        <w:t xml:space="preserve">Российской Федерации по Архангельской области и Ненецкому автономному округу в порядке, установленном Федеральным </w:t>
      </w:r>
      <w:hyperlink r:id="rId24" w:history="1">
        <w:r>
          <w:rPr>
            <w:color w:val="0000FF"/>
          </w:rPr>
          <w:t>законом</w:t>
        </w:r>
      </w:hyperlink>
      <w:r>
        <w:t xml:space="preserve"> от 21 июля 2005 года № 97-ФЗ "О государственной регистрации уставов муниципальных образований".</w:t>
      </w:r>
    </w:p>
    <w:p w:rsidR="00974350" w:rsidRDefault="00974350" w:rsidP="00974350">
      <w:pPr>
        <w:pStyle w:val="ConsPlusNormal"/>
        <w:ind w:firstLine="540"/>
        <w:jc w:val="both"/>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74350" w:rsidTr="0072148C">
        <w:tc>
          <w:tcPr>
            <w:tcW w:w="4785" w:type="dxa"/>
          </w:tcPr>
          <w:p w:rsidR="00974350" w:rsidRDefault="00974350" w:rsidP="0072148C">
            <w:pPr>
              <w:pStyle w:val="ConsPlusNormal"/>
              <w:jc w:val="both"/>
              <w:outlineLvl w:val="0"/>
            </w:pPr>
            <w:r>
              <w:t>Председатель городской Думы</w:t>
            </w:r>
          </w:p>
        </w:tc>
        <w:tc>
          <w:tcPr>
            <w:tcW w:w="4786" w:type="dxa"/>
          </w:tcPr>
          <w:p w:rsidR="00974350" w:rsidRDefault="00974350" w:rsidP="0072148C">
            <w:pPr>
              <w:pStyle w:val="ConsPlusNormal"/>
              <w:jc w:val="both"/>
              <w:outlineLvl w:val="0"/>
            </w:pPr>
            <w:r>
              <w:t>Глава муниципального образования</w:t>
            </w:r>
          </w:p>
          <w:p w:rsidR="00974350" w:rsidRDefault="00974350" w:rsidP="0072148C">
            <w:pPr>
              <w:pStyle w:val="ConsPlusNormal"/>
              <w:jc w:val="both"/>
              <w:outlineLvl w:val="0"/>
            </w:pPr>
            <w:r>
              <w:t>«Город Архангельск»</w:t>
            </w:r>
          </w:p>
        </w:tc>
      </w:tr>
      <w:tr w:rsidR="00974350" w:rsidTr="0072148C">
        <w:tc>
          <w:tcPr>
            <w:tcW w:w="4785" w:type="dxa"/>
          </w:tcPr>
          <w:p w:rsidR="00974350" w:rsidRDefault="00974350" w:rsidP="0072148C">
            <w:pPr>
              <w:pStyle w:val="ConsPlusNormal"/>
              <w:jc w:val="both"/>
              <w:outlineLvl w:val="0"/>
            </w:pPr>
            <w:r>
              <w:t xml:space="preserve">                                        В.В. </w:t>
            </w:r>
            <w:proofErr w:type="spellStart"/>
            <w:r>
              <w:t>Сырова</w:t>
            </w:r>
            <w:proofErr w:type="spellEnd"/>
          </w:p>
        </w:tc>
        <w:tc>
          <w:tcPr>
            <w:tcW w:w="4786" w:type="dxa"/>
          </w:tcPr>
          <w:p w:rsidR="00974350" w:rsidRDefault="00974350" w:rsidP="0072148C">
            <w:pPr>
              <w:pStyle w:val="ConsPlusNormal"/>
              <w:jc w:val="both"/>
              <w:outlineLvl w:val="0"/>
            </w:pPr>
            <w:r>
              <w:t xml:space="preserve">                                       И.В. </w:t>
            </w:r>
            <w:proofErr w:type="spellStart"/>
            <w:r>
              <w:t>Годзиш</w:t>
            </w:r>
            <w:proofErr w:type="spellEnd"/>
          </w:p>
        </w:tc>
      </w:tr>
    </w:tbl>
    <w:p w:rsidR="00974350" w:rsidRDefault="00974350" w:rsidP="003C4E3A">
      <w:pPr>
        <w:pStyle w:val="ConsPlusNormal"/>
        <w:jc w:val="both"/>
        <w:outlineLvl w:val="0"/>
      </w:pPr>
    </w:p>
    <w:sectPr w:rsidR="00974350" w:rsidSect="00D85177">
      <w:headerReference w:type="even" r:id="rId2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C55" w:rsidRDefault="00CA7C55">
      <w:r>
        <w:separator/>
      </w:r>
    </w:p>
  </w:endnote>
  <w:endnote w:type="continuationSeparator" w:id="0">
    <w:p w:rsidR="00CA7C55" w:rsidRDefault="00CA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w:panose1 w:val="00000000000000000000"/>
    <w:charset w:val="00"/>
    <w:family w:val="auto"/>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C55" w:rsidRDefault="00CA7C55">
      <w:r>
        <w:separator/>
      </w:r>
    </w:p>
  </w:footnote>
  <w:footnote w:type="continuationSeparator" w:id="0">
    <w:p w:rsidR="00CA7C55" w:rsidRDefault="00CA7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739" w:rsidRDefault="003C4E3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35739" w:rsidRDefault="00CA7C5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9EC"/>
    <w:rsid w:val="000040B6"/>
    <w:rsid w:val="000A5B72"/>
    <w:rsid w:val="000F0DFA"/>
    <w:rsid w:val="003178B3"/>
    <w:rsid w:val="003C4E3A"/>
    <w:rsid w:val="005460A5"/>
    <w:rsid w:val="00560159"/>
    <w:rsid w:val="00570BF9"/>
    <w:rsid w:val="00594965"/>
    <w:rsid w:val="006B2620"/>
    <w:rsid w:val="006C15B0"/>
    <w:rsid w:val="006D447E"/>
    <w:rsid w:val="006E275E"/>
    <w:rsid w:val="00746CFF"/>
    <w:rsid w:val="008305EA"/>
    <w:rsid w:val="00850E74"/>
    <w:rsid w:val="008E0D4B"/>
    <w:rsid w:val="008E0D87"/>
    <w:rsid w:val="009552EA"/>
    <w:rsid w:val="009621CA"/>
    <w:rsid w:val="00974350"/>
    <w:rsid w:val="009E34A9"/>
    <w:rsid w:val="00A67CEE"/>
    <w:rsid w:val="00B229EC"/>
    <w:rsid w:val="00BB5891"/>
    <w:rsid w:val="00C2050C"/>
    <w:rsid w:val="00C7335B"/>
    <w:rsid w:val="00C73AB7"/>
    <w:rsid w:val="00CA7C55"/>
    <w:rsid w:val="00D16156"/>
    <w:rsid w:val="00D172CD"/>
    <w:rsid w:val="00D85177"/>
    <w:rsid w:val="00DD5A16"/>
    <w:rsid w:val="00DE4F04"/>
    <w:rsid w:val="00E34CE0"/>
    <w:rsid w:val="00EB3DEE"/>
    <w:rsid w:val="00F03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9EC"/>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29EC"/>
    <w:pPr>
      <w:tabs>
        <w:tab w:val="center" w:pos="4153"/>
        <w:tab w:val="right" w:pos="8306"/>
      </w:tabs>
      <w:overflowPunct w:val="0"/>
      <w:autoSpaceDE w:val="0"/>
      <w:autoSpaceDN w:val="0"/>
      <w:adjustRightInd w:val="0"/>
      <w:textAlignment w:val="baseline"/>
    </w:pPr>
  </w:style>
  <w:style w:type="character" w:customStyle="1" w:styleId="a4">
    <w:name w:val="Верхний колонтитул Знак"/>
    <w:basedOn w:val="a0"/>
    <w:link w:val="a3"/>
    <w:rsid w:val="00B229EC"/>
    <w:rPr>
      <w:rFonts w:ascii="Times New Roman" w:eastAsia="Times New Roman" w:hAnsi="Times New Roman" w:cs="Times New Roman"/>
      <w:sz w:val="28"/>
      <w:szCs w:val="20"/>
      <w:lang w:eastAsia="ru-RU"/>
    </w:rPr>
  </w:style>
  <w:style w:type="character" w:styleId="a5">
    <w:name w:val="page number"/>
    <w:basedOn w:val="a0"/>
    <w:rsid w:val="00B229EC"/>
  </w:style>
  <w:style w:type="paragraph" w:customStyle="1" w:styleId="ConsPlusNormal">
    <w:name w:val="ConsPlusNormal"/>
    <w:rsid w:val="00974350"/>
    <w:pPr>
      <w:autoSpaceDE w:val="0"/>
      <w:autoSpaceDN w:val="0"/>
      <w:adjustRightInd w:val="0"/>
      <w:spacing w:after="0" w:line="240" w:lineRule="auto"/>
    </w:pPr>
    <w:rPr>
      <w:rFonts w:ascii="Times New Roman" w:hAnsi="Times New Roman" w:cs="Times New Roman"/>
      <w:sz w:val="28"/>
      <w:szCs w:val="28"/>
    </w:rPr>
  </w:style>
  <w:style w:type="table" w:styleId="a6">
    <w:name w:val="Table Grid"/>
    <w:basedOn w:val="a1"/>
    <w:uiPriority w:val="59"/>
    <w:rsid w:val="00974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C4E3A"/>
    <w:rPr>
      <w:rFonts w:ascii="Tahoma" w:hAnsi="Tahoma" w:cs="Tahoma"/>
      <w:sz w:val="16"/>
      <w:szCs w:val="16"/>
    </w:rPr>
  </w:style>
  <w:style w:type="character" w:customStyle="1" w:styleId="a8">
    <w:name w:val="Текст выноски Знак"/>
    <w:basedOn w:val="a0"/>
    <w:link w:val="a7"/>
    <w:uiPriority w:val="99"/>
    <w:semiHidden/>
    <w:rsid w:val="003C4E3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9EC"/>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29EC"/>
    <w:pPr>
      <w:tabs>
        <w:tab w:val="center" w:pos="4153"/>
        <w:tab w:val="right" w:pos="8306"/>
      </w:tabs>
      <w:overflowPunct w:val="0"/>
      <w:autoSpaceDE w:val="0"/>
      <w:autoSpaceDN w:val="0"/>
      <w:adjustRightInd w:val="0"/>
      <w:textAlignment w:val="baseline"/>
    </w:pPr>
  </w:style>
  <w:style w:type="character" w:customStyle="1" w:styleId="a4">
    <w:name w:val="Верхний колонтитул Знак"/>
    <w:basedOn w:val="a0"/>
    <w:link w:val="a3"/>
    <w:rsid w:val="00B229EC"/>
    <w:rPr>
      <w:rFonts w:ascii="Times New Roman" w:eastAsia="Times New Roman" w:hAnsi="Times New Roman" w:cs="Times New Roman"/>
      <w:sz w:val="28"/>
      <w:szCs w:val="20"/>
      <w:lang w:eastAsia="ru-RU"/>
    </w:rPr>
  </w:style>
  <w:style w:type="character" w:styleId="a5">
    <w:name w:val="page number"/>
    <w:basedOn w:val="a0"/>
    <w:rsid w:val="00B229EC"/>
  </w:style>
  <w:style w:type="paragraph" w:customStyle="1" w:styleId="ConsPlusNormal">
    <w:name w:val="ConsPlusNormal"/>
    <w:rsid w:val="00974350"/>
    <w:pPr>
      <w:autoSpaceDE w:val="0"/>
      <w:autoSpaceDN w:val="0"/>
      <w:adjustRightInd w:val="0"/>
      <w:spacing w:after="0" w:line="240" w:lineRule="auto"/>
    </w:pPr>
    <w:rPr>
      <w:rFonts w:ascii="Times New Roman" w:hAnsi="Times New Roman" w:cs="Times New Roman"/>
      <w:sz w:val="28"/>
      <w:szCs w:val="28"/>
    </w:rPr>
  </w:style>
  <w:style w:type="table" w:styleId="a6">
    <w:name w:val="Table Grid"/>
    <w:basedOn w:val="a1"/>
    <w:uiPriority w:val="59"/>
    <w:rsid w:val="00974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C4E3A"/>
    <w:rPr>
      <w:rFonts w:ascii="Tahoma" w:hAnsi="Tahoma" w:cs="Tahoma"/>
      <w:sz w:val="16"/>
      <w:szCs w:val="16"/>
    </w:rPr>
  </w:style>
  <w:style w:type="character" w:customStyle="1" w:styleId="a8">
    <w:name w:val="Текст выноски Знак"/>
    <w:basedOn w:val="a0"/>
    <w:link w:val="a7"/>
    <w:uiPriority w:val="99"/>
    <w:semiHidden/>
    <w:rsid w:val="003C4E3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08EE055680010DF1B886F44582AFD99CE0BE354C33D7BAE86564E3233B61DC8B8132FF05042BDC276929c1Z1H" TargetMode="External"/><Relationship Id="rId13" Type="http://schemas.openxmlformats.org/officeDocument/2006/relationships/hyperlink" Target="consultantplus://offline/ref=123DC28D881E45AE882EDC4D00C3E8215FA72D4E9BCAC300746F7A8979LCqFH" TargetMode="External"/><Relationship Id="rId18" Type="http://schemas.openxmlformats.org/officeDocument/2006/relationships/hyperlink" Target="consultantplus://offline/ref=4A8AFDE2686609FF01EB12458F604997E96FE4F678A40B561A1DE37F92t4h7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4A8AFDE2686609FF01EB12458F604997E96EE9F377A30B561A1DE37F92t4h7H" TargetMode="External"/><Relationship Id="rId7" Type="http://schemas.openxmlformats.org/officeDocument/2006/relationships/hyperlink" Target="consultantplus://offline/ref=BFFBFAF8300E0B4E5C48C2947B9AA8D5C9C3E5DC2CBEB451DE570EC187B664A76FD86CF2A91262C1BCC9M" TargetMode="External"/><Relationship Id="rId12" Type="http://schemas.openxmlformats.org/officeDocument/2006/relationships/hyperlink" Target="consultantplus://offline/ref=4A8AFDE2686609FF01EB12458F604997E96EE9F377A30B561A1DE37F92t4h7H" TargetMode="External"/><Relationship Id="rId17" Type="http://schemas.openxmlformats.org/officeDocument/2006/relationships/hyperlink" Target="consultantplus://offline/ref=4A8AFDE2686609FF01EB12458F604997E96EE9F377A30B561A1DE37F92t4h7H" TargetMode="Externa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consultantplus://offline/ref=4A8AFDE2686609FF01EB12458F604997E96EE8F579A60B561A1DE37F92t4h7H" TargetMode="External"/><Relationship Id="rId20" Type="http://schemas.openxmlformats.org/officeDocument/2006/relationships/hyperlink" Target="consultantplus://offline/ref=4A8AFDE2686609FF01EB12458F604997E96EE8F579A60B561A1DE37F92t4h7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4A8AFDE2686609FF01EB12458F604997E96EE8F579A60B561A1DE37F92t4h7H" TargetMode="External"/><Relationship Id="rId24" Type="http://schemas.openxmlformats.org/officeDocument/2006/relationships/hyperlink" Target="consultantplus://offline/ref=DEBC643DC0BD16BC6C5927AF6E52F61A7E4E0318A2A9D91E47E1C0029460x5H" TargetMode="External"/><Relationship Id="rId5" Type="http://schemas.openxmlformats.org/officeDocument/2006/relationships/footnotes" Target="footnotes.xml"/><Relationship Id="rId15" Type="http://schemas.openxmlformats.org/officeDocument/2006/relationships/hyperlink" Target="consultantplus://offline/ref=4A8AFDE2686609FF01EB12458F604997E96FE4F678A40B561A1DE37F92t4h7H" TargetMode="External"/><Relationship Id="rId23" Type="http://schemas.openxmlformats.org/officeDocument/2006/relationships/hyperlink" Target="consultantplus://offline/ref=DEBC643DC0BD16BC6C5927AF6E52F61A7E4E0318A2A9D91E47E1C0029460x5H" TargetMode="External"/><Relationship Id="rId10" Type="http://schemas.openxmlformats.org/officeDocument/2006/relationships/hyperlink" Target="consultantplus://offline/ref=4A8AFDE2686609FF01EB12458F604997E96FE4F678A40B561A1DE37F92t4h7H" TargetMode="External"/><Relationship Id="rId19" Type="http://schemas.openxmlformats.org/officeDocument/2006/relationships/hyperlink" Target="consultantplus://offline/ref=4A8AFDE2686609FF01EB12458F604997E96FE4F678A40B561A1DE37F92t4h7H" TargetMode="External"/><Relationship Id="rId4" Type="http://schemas.openxmlformats.org/officeDocument/2006/relationships/webSettings" Target="webSettings.xml"/><Relationship Id="rId9" Type="http://schemas.openxmlformats.org/officeDocument/2006/relationships/hyperlink" Target="consultantplus://offline/ref=4A8AFDE2686609FF01EB12458F604997E96FE4F678A40B561A1DE37F92t4h7H" TargetMode="External"/><Relationship Id="rId14" Type="http://schemas.openxmlformats.org/officeDocument/2006/relationships/hyperlink" Target="consultantplus://offline/ref=4A8AFDE2686609FF01EB12458F604997E96FE4F678A40B561A1DE37F92t4h7H" TargetMode="External"/><Relationship Id="rId22" Type="http://schemas.openxmlformats.org/officeDocument/2006/relationships/hyperlink" Target="consultantplus://offline/ref=123DC28D881E45AE882EDC4D00C3E8215FA72D4E9BCAC300746F7A8979LCqF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1895</Words>
  <Characters>10806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2016-04-05T08:13:00Z</cp:lastPrinted>
  <dcterms:created xsi:type="dcterms:W3CDTF">2016-04-06T06:35:00Z</dcterms:created>
  <dcterms:modified xsi:type="dcterms:W3CDTF">2016-04-06T06:35:00Z</dcterms:modified>
</cp:coreProperties>
</file>